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23D3A" w14:textId="2833284C" w:rsidR="00121E6B" w:rsidRPr="00145198" w:rsidRDefault="007936CA" w:rsidP="00145198">
      <w:pPr>
        <w:jc w:val="center"/>
        <w:rPr>
          <w:b/>
          <w:bCs/>
          <w:sz w:val="28"/>
          <w:szCs w:val="28"/>
          <w:lang w:val="pl-PL"/>
        </w:rPr>
      </w:pPr>
      <w:r>
        <w:rPr>
          <w:b/>
          <w:bCs/>
          <w:sz w:val="28"/>
          <w:szCs w:val="28"/>
          <w:lang w:val="pl-PL"/>
        </w:rPr>
        <w:t>Poznaj</w:t>
      </w:r>
      <w:r w:rsidR="00746ED1">
        <w:rPr>
          <w:b/>
          <w:bCs/>
          <w:sz w:val="28"/>
          <w:szCs w:val="28"/>
          <w:lang w:val="pl-PL"/>
        </w:rPr>
        <w:t xml:space="preserve"> z</w:t>
      </w:r>
      <w:r w:rsidR="006822A2">
        <w:rPr>
          <w:b/>
          <w:bCs/>
          <w:sz w:val="28"/>
          <w:szCs w:val="28"/>
          <w:lang w:val="pl-PL"/>
        </w:rPr>
        <w:t xml:space="preserve">astosowania </w:t>
      </w:r>
      <w:r w:rsidR="00121E6B" w:rsidRPr="00145198">
        <w:rPr>
          <w:b/>
          <w:bCs/>
          <w:sz w:val="28"/>
          <w:szCs w:val="28"/>
          <w:lang w:val="pl-PL"/>
        </w:rPr>
        <w:t>opraw oświetleniow</w:t>
      </w:r>
      <w:r w:rsidR="006822A2">
        <w:rPr>
          <w:b/>
          <w:bCs/>
          <w:sz w:val="28"/>
          <w:szCs w:val="28"/>
          <w:lang w:val="pl-PL"/>
        </w:rPr>
        <w:t>ych</w:t>
      </w:r>
      <w:r w:rsidR="00427EAF">
        <w:rPr>
          <w:b/>
          <w:bCs/>
          <w:sz w:val="28"/>
          <w:szCs w:val="28"/>
          <w:lang w:val="pl-PL"/>
        </w:rPr>
        <w:t xml:space="preserve"> marki</w:t>
      </w:r>
      <w:r w:rsidR="00121E6B" w:rsidRPr="00145198">
        <w:rPr>
          <w:b/>
          <w:bCs/>
          <w:sz w:val="28"/>
          <w:szCs w:val="28"/>
          <w:lang w:val="pl-PL"/>
        </w:rPr>
        <w:t xml:space="preserve"> PILA</w:t>
      </w:r>
    </w:p>
    <w:p w14:paraId="3F6D08DD" w14:textId="77777777" w:rsidR="00121E6B" w:rsidRDefault="00121E6B" w:rsidP="006C33E2">
      <w:pPr>
        <w:jc w:val="both"/>
        <w:rPr>
          <w:lang w:val="pl-PL"/>
        </w:rPr>
      </w:pPr>
    </w:p>
    <w:p w14:paraId="628ED69F" w14:textId="178C1CBD" w:rsidR="00FF40CD" w:rsidRDefault="006C33E2" w:rsidP="006C33E2">
      <w:pPr>
        <w:jc w:val="both"/>
        <w:rPr>
          <w:lang w:val="pl-PL"/>
        </w:rPr>
      </w:pPr>
      <w:r w:rsidRPr="006C33E2">
        <w:rPr>
          <w:lang w:val="pl-PL"/>
        </w:rPr>
        <w:t xml:space="preserve">Historia produkcji oświetlenia w Polsce sięga 1922 r. Produkcja żarówek marki Philips </w:t>
      </w:r>
      <w:r w:rsidR="007B157D">
        <w:rPr>
          <w:lang w:val="pl-PL"/>
        </w:rPr>
        <w:t>rozpo</w:t>
      </w:r>
      <w:r w:rsidRPr="006C33E2">
        <w:rPr>
          <w:lang w:val="pl-PL"/>
        </w:rPr>
        <w:t>częła się w Warszawie jeszcze przed II Wojną Światową. Po wojnie zakłady zostały znacjonalizowane</w:t>
      </w:r>
      <w:r w:rsidR="00C917F2">
        <w:rPr>
          <w:lang w:val="pl-PL"/>
        </w:rPr>
        <w:t>,</w:t>
      </w:r>
      <w:r w:rsidRPr="006C33E2">
        <w:rPr>
          <w:lang w:val="pl-PL"/>
        </w:rPr>
        <w:t xml:space="preserve"> jednak nie kończy to historii marki Philips w naszym kraju. W 1958 </w:t>
      </w:r>
      <w:r w:rsidR="007B157D">
        <w:rPr>
          <w:lang w:val="pl-PL"/>
        </w:rPr>
        <w:t xml:space="preserve">r. </w:t>
      </w:r>
      <w:r w:rsidRPr="006C33E2">
        <w:rPr>
          <w:lang w:val="pl-PL"/>
        </w:rPr>
        <w:t>z inicjatywy</w:t>
      </w:r>
      <w:r w:rsidRPr="006C33E2">
        <w:rPr>
          <w:color w:val="FF0000"/>
          <w:lang w:val="pl-PL"/>
        </w:rPr>
        <w:t xml:space="preserve"> </w:t>
      </w:r>
      <w:r w:rsidRPr="006C33E2">
        <w:rPr>
          <w:lang w:val="pl-PL"/>
        </w:rPr>
        <w:t>Miejskiej Komisji Planowania Gospodarczego powsta</w:t>
      </w:r>
      <w:r w:rsidR="004B6877">
        <w:rPr>
          <w:lang w:val="pl-PL"/>
        </w:rPr>
        <w:t>ły</w:t>
      </w:r>
      <w:r w:rsidRPr="006C33E2">
        <w:rPr>
          <w:lang w:val="pl-PL"/>
        </w:rPr>
        <w:t xml:space="preserve"> zakłady Lumen w Pile. </w:t>
      </w:r>
      <w:r w:rsidRPr="00145198">
        <w:rPr>
          <w:b/>
          <w:bCs/>
          <w:lang w:val="pl-PL"/>
        </w:rPr>
        <w:t>I to właśnie Piła sta</w:t>
      </w:r>
      <w:r w:rsidR="004B6877">
        <w:rPr>
          <w:b/>
          <w:bCs/>
          <w:lang w:val="pl-PL"/>
        </w:rPr>
        <w:t>ła</w:t>
      </w:r>
      <w:r w:rsidRPr="00145198">
        <w:rPr>
          <w:b/>
          <w:bCs/>
          <w:lang w:val="pl-PL"/>
        </w:rPr>
        <w:t xml:space="preserve"> się wówczas znana w Polsce z produkcji żarówek.</w:t>
      </w:r>
      <w:r w:rsidRPr="006C33E2">
        <w:rPr>
          <w:lang w:val="pl-PL"/>
        </w:rPr>
        <w:t xml:space="preserve"> Skojarzenia te do dzisiaj istnieją w świadomości wielu Polaków. W 1975 </w:t>
      </w:r>
      <w:r w:rsidR="007B157D">
        <w:rPr>
          <w:lang w:val="pl-PL"/>
        </w:rPr>
        <w:t xml:space="preserve">r. </w:t>
      </w:r>
      <w:r w:rsidR="004B6877" w:rsidRPr="006C33E2">
        <w:rPr>
          <w:lang w:val="pl-PL"/>
        </w:rPr>
        <w:t>nast</w:t>
      </w:r>
      <w:r w:rsidR="004B6877">
        <w:rPr>
          <w:lang w:val="pl-PL"/>
        </w:rPr>
        <w:t>ąpiło</w:t>
      </w:r>
      <w:r w:rsidR="004B6877" w:rsidRPr="006C33E2">
        <w:rPr>
          <w:lang w:val="pl-PL"/>
        </w:rPr>
        <w:t xml:space="preserve"> </w:t>
      </w:r>
      <w:r w:rsidRPr="006C33E2">
        <w:rPr>
          <w:lang w:val="pl-PL"/>
        </w:rPr>
        <w:t>przekształcenie zakładów i zmiana ich nazwy na Po</w:t>
      </w:r>
      <w:r w:rsidR="003C1473">
        <w:rPr>
          <w:lang w:val="pl-PL"/>
        </w:rPr>
        <w:t>l</w:t>
      </w:r>
      <w:r w:rsidRPr="006C33E2">
        <w:rPr>
          <w:lang w:val="pl-PL"/>
        </w:rPr>
        <w:t xml:space="preserve">am Piła, a wraz z nimi </w:t>
      </w:r>
      <w:r w:rsidRPr="00145198">
        <w:rPr>
          <w:b/>
          <w:bCs/>
          <w:lang w:val="pl-PL"/>
        </w:rPr>
        <w:t>powsta</w:t>
      </w:r>
      <w:r w:rsidR="004B6877">
        <w:rPr>
          <w:b/>
          <w:bCs/>
          <w:lang w:val="pl-PL"/>
        </w:rPr>
        <w:t>ła</w:t>
      </w:r>
      <w:r w:rsidRPr="00145198">
        <w:rPr>
          <w:b/>
          <w:bCs/>
          <w:lang w:val="pl-PL"/>
        </w:rPr>
        <w:t xml:space="preserve"> nowa marka Pil</w:t>
      </w:r>
      <w:r w:rsidR="003054B2" w:rsidRPr="00145198">
        <w:rPr>
          <w:b/>
          <w:bCs/>
          <w:lang w:val="pl-PL"/>
        </w:rPr>
        <w:t>a.</w:t>
      </w:r>
      <w:r w:rsidRPr="00145198">
        <w:rPr>
          <w:b/>
          <w:bCs/>
          <w:color w:val="FF0000"/>
          <w:lang w:val="pl-PL"/>
        </w:rPr>
        <w:t xml:space="preserve"> </w:t>
      </w:r>
      <w:r w:rsidRPr="006C33E2">
        <w:rPr>
          <w:lang w:val="pl-PL"/>
        </w:rPr>
        <w:t>Po przemianach ustrojowych w 1991 r</w:t>
      </w:r>
      <w:r w:rsidR="007B157D">
        <w:rPr>
          <w:lang w:val="pl-PL"/>
        </w:rPr>
        <w:t>.</w:t>
      </w:r>
      <w:r w:rsidRPr="006C33E2">
        <w:rPr>
          <w:lang w:val="pl-PL"/>
        </w:rPr>
        <w:t xml:space="preserve"> firma Philips </w:t>
      </w:r>
      <w:r w:rsidR="006222E0" w:rsidRPr="006C33E2">
        <w:rPr>
          <w:lang w:val="pl-PL"/>
        </w:rPr>
        <w:t>wr</w:t>
      </w:r>
      <w:r w:rsidR="006222E0">
        <w:rPr>
          <w:lang w:val="pl-PL"/>
        </w:rPr>
        <w:t>óciła</w:t>
      </w:r>
      <w:r w:rsidR="006222E0" w:rsidRPr="006C33E2">
        <w:rPr>
          <w:lang w:val="pl-PL"/>
        </w:rPr>
        <w:t xml:space="preserve"> </w:t>
      </w:r>
      <w:r w:rsidRPr="006C33E2">
        <w:rPr>
          <w:lang w:val="pl-PL"/>
        </w:rPr>
        <w:t xml:space="preserve">do Polski po długiej nieobecności dokonując jednej z pierwszych dużych prywatyzacji. </w:t>
      </w:r>
      <w:r w:rsidRPr="00145198">
        <w:rPr>
          <w:b/>
          <w:bCs/>
          <w:lang w:val="pl-PL"/>
        </w:rPr>
        <w:t>Przejęcie zakładów w Pile sta</w:t>
      </w:r>
      <w:r w:rsidR="006222E0">
        <w:rPr>
          <w:b/>
          <w:bCs/>
          <w:lang w:val="pl-PL"/>
        </w:rPr>
        <w:t>ło</w:t>
      </w:r>
      <w:r w:rsidRPr="00145198">
        <w:rPr>
          <w:b/>
          <w:bCs/>
          <w:lang w:val="pl-PL"/>
        </w:rPr>
        <w:t xml:space="preserve"> się szansą na rozwój polskiego przemysłu oświetleniowego.</w:t>
      </w:r>
      <w:r w:rsidRPr="006C33E2">
        <w:rPr>
          <w:lang w:val="pl-PL"/>
        </w:rPr>
        <w:t xml:space="preserve"> Przepływ kapitału i technologii z Zachodu </w:t>
      </w:r>
      <w:r w:rsidR="006222E0">
        <w:rPr>
          <w:lang w:val="pl-PL"/>
        </w:rPr>
        <w:t>pozwolił na</w:t>
      </w:r>
      <w:r w:rsidRPr="006C33E2">
        <w:rPr>
          <w:lang w:val="pl-PL"/>
        </w:rPr>
        <w:t xml:space="preserve"> </w:t>
      </w:r>
      <w:r w:rsidR="006222E0" w:rsidRPr="006C33E2">
        <w:rPr>
          <w:lang w:val="pl-PL"/>
        </w:rPr>
        <w:t>utworzeni</w:t>
      </w:r>
      <w:r w:rsidR="006222E0">
        <w:rPr>
          <w:lang w:val="pl-PL"/>
        </w:rPr>
        <w:t>e</w:t>
      </w:r>
      <w:r w:rsidR="006222E0" w:rsidRPr="006C33E2">
        <w:rPr>
          <w:lang w:val="pl-PL"/>
        </w:rPr>
        <w:t xml:space="preserve"> </w:t>
      </w:r>
      <w:r w:rsidRPr="006C33E2">
        <w:rPr>
          <w:lang w:val="pl-PL"/>
        </w:rPr>
        <w:t>największego w tym rejonie Europy zakładu produkcji oświetlenia.</w:t>
      </w:r>
    </w:p>
    <w:p w14:paraId="1E415250" w14:textId="5E52CFB4" w:rsidR="00FF40CD" w:rsidRDefault="00FF40CD" w:rsidP="006C33E2">
      <w:pPr>
        <w:jc w:val="both"/>
        <w:rPr>
          <w:lang w:val="pl-PL"/>
        </w:rPr>
      </w:pPr>
      <w:r>
        <w:rPr>
          <w:lang w:val="pl-PL"/>
        </w:rPr>
        <w:t>Obecnie fabryka w Pile daje zatrudnienie tysiącom osób, które zajmują się produkcją zarówno źródeł światła, jak i opraw oświetleniowych</w:t>
      </w:r>
    </w:p>
    <w:p w14:paraId="3AE294D5" w14:textId="27F28767" w:rsidR="006F7CBB" w:rsidRDefault="006C33E2" w:rsidP="006C33E2">
      <w:pPr>
        <w:jc w:val="both"/>
        <w:rPr>
          <w:lang w:val="pl-PL"/>
        </w:rPr>
      </w:pPr>
      <w:r w:rsidRPr="006C33E2">
        <w:rPr>
          <w:lang w:val="pl-PL"/>
        </w:rPr>
        <w:t>W 2018 r</w:t>
      </w:r>
      <w:r w:rsidR="007B157D">
        <w:rPr>
          <w:lang w:val="pl-PL"/>
        </w:rPr>
        <w:t>.</w:t>
      </w:r>
      <w:r w:rsidRPr="006C33E2">
        <w:rPr>
          <w:lang w:val="pl-PL"/>
        </w:rPr>
        <w:t xml:space="preserve"> Philips Lighting Poland zmieni</w:t>
      </w:r>
      <w:r w:rsidR="006222E0">
        <w:rPr>
          <w:lang w:val="pl-PL"/>
        </w:rPr>
        <w:t>ł</w:t>
      </w:r>
      <w:r w:rsidRPr="006C33E2">
        <w:rPr>
          <w:lang w:val="pl-PL"/>
        </w:rPr>
        <w:t xml:space="preserve"> swoją nazwę na Signify Poland. Sama nazwa </w:t>
      </w:r>
      <w:r w:rsidRPr="00145198">
        <w:rPr>
          <w:b/>
          <w:bCs/>
          <w:lang w:val="pl-PL"/>
        </w:rPr>
        <w:t>Philips pozostaje jako marka oświetlenia w ramach firmy Signify, do której dołącza także druga marka – PILA</w:t>
      </w:r>
      <w:r w:rsidRPr="006C33E2">
        <w:rPr>
          <w:lang w:val="pl-PL"/>
        </w:rPr>
        <w:t xml:space="preserve">. Produkty PILA to </w:t>
      </w:r>
      <w:r w:rsidRPr="00A4644F">
        <w:rPr>
          <w:lang w:val="pl-PL"/>
        </w:rPr>
        <w:t xml:space="preserve">budżetowe </w:t>
      </w:r>
      <w:r w:rsidRPr="006C33E2">
        <w:rPr>
          <w:lang w:val="pl-PL"/>
        </w:rPr>
        <w:t xml:space="preserve">propozycje dla klientów ceniących sobie jakość </w:t>
      </w:r>
      <w:r w:rsidR="00A4644F">
        <w:rPr>
          <w:lang w:val="pl-PL"/>
        </w:rPr>
        <w:t>marki</w:t>
      </w:r>
      <w:r w:rsidRPr="006C33E2">
        <w:rPr>
          <w:lang w:val="pl-PL"/>
        </w:rPr>
        <w:t xml:space="preserve"> Philips. </w:t>
      </w:r>
      <w:r w:rsidR="00A4644F">
        <w:rPr>
          <w:lang w:val="pl-PL"/>
        </w:rPr>
        <w:t>Zostały</w:t>
      </w:r>
      <w:r w:rsidRPr="006C33E2">
        <w:rPr>
          <w:lang w:val="pl-PL"/>
        </w:rPr>
        <w:t xml:space="preserve"> zaprojektowane przez ten sam zespół inżynierów</w:t>
      </w:r>
      <w:r w:rsidR="000B0221">
        <w:rPr>
          <w:lang w:val="pl-PL"/>
        </w:rPr>
        <w:t>,</w:t>
      </w:r>
      <w:r w:rsidRPr="006C33E2">
        <w:rPr>
          <w:lang w:val="pl-PL"/>
        </w:rPr>
        <w:t xml:space="preserve"> co produkty Philips i podlegają tym samym restrykcyjnym badaniom jakości. </w:t>
      </w:r>
    </w:p>
    <w:p w14:paraId="0F8D11D6" w14:textId="77777777" w:rsidR="006F7CBB" w:rsidRDefault="006F7CBB" w:rsidP="006C33E2">
      <w:pPr>
        <w:jc w:val="both"/>
        <w:rPr>
          <w:lang w:val="pl-PL"/>
        </w:rPr>
      </w:pPr>
    </w:p>
    <w:p w14:paraId="4C41FC52" w14:textId="1E95EB4D" w:rsidR="006C33E2" w:rsidRDefault="006C33E2" w:rsidP="006C33E2">
      <w:pPr>
        <w:jc w:val="both"/>
        <w:rPr>
          <w:lang w:val="pl-PL"/>
        </w:rPr>
      </w:pPr>
      <w:r w:rsidRPr="006C33E2">
        <w:rPr>
          <w:lang w:val="pl-PL"/>
        </w:rPr>
        <w:t>Poniżej przedstawiamy krótką charakterystykę produktów marki PILA</w:t>
      </w:r>
      <w:r w:rsidR="000B0221">
        <w:rPr>
          <w:lang w:val="pl-PL"/>
        </w:rPr>
        <w:t>:</w:t>
      </w:r>
    </w:p>
    <w:p w14:paraId="69607EB4" w14:textId="35E9AECF" w:rsidR="00CB4FE1" w:rsidRDefault="00CB4FE1" w:rsidP="006C33E2">
      <w:pPr>
        <w:jc w:val="both"/>
        <w:rPr>
          <w:lang w:val="pl-PL"/>
        </w:rPr>
      </w:pPr>
    </w:p>
    <w:p w14:paraId="60E418DC" w14:textId="29E93614" w:rsidR="00CB4FE1" w:rsidRPr="00145198" w:rsidRDefault="00860477" w:rsidP="006C33E2">
      <w:pPr>
        <w:jc w:val="both"/>
        <w:rPr>
          <w:b/>
          <w:bCs/>
          <w:lang w:val="pl-PL"/>
        </w:rPr>
      </w:pPr>
      <w:r w:rsidRPr="00145198">
        <w:rPr>
          <w:b/>
          <w:bCs/>
          <w:lang w:val="pl-PL"/>
        </w:rPr>
        <w:t xml:space="preserve">Oprawy oświetleniowe </w:t>
      </w:r>
      <w:r w:rsidR="00CB4FE1" w:rsidRPr="00145198">
        <w:rPr>
          <w:b/>
          <w:bCs/>
          <w:lang w:val="pl-PL"/>
        </w:rPr>
        <w:t>Pila</w:t>
      </w:r>
      <w:r w:rsidRPr="00145198">
        <w:rPr>
          <w:b/>
          <w:bCs/>
          <w:lang w:val="pl-PL"/>
        </w:rPr>
        <w:t xml:space="preserve"> typu</w:t>
      </w:r>
      <w:r w:rsidR="00CB4FE1" w:rsidRPr="00145198">
        <w:rPr>
          <w:b/>
          <w:bCs/>
          <w:lang w:val="pl-PL"/>
        </w:rPr>
        <w:t xml:space="preserve"> Highbay</w:t>
      </w:r>
    </w:p>
    <w:p w14:paraId="59B51C34" w14:textId="1F61F4D7" w:rsidR="00CB4FE1" w:rsidRDefault="00CB4FE1" w:rsidP="006C33E2">
      <w:pPr>
        <w:jc w:val="both"/>
        <w:rPr>
          <w:lang w:val="pl-PL"/>
        </w:rPr>
      </w:pPr>
      <w:r>
        <w:rPr>
          <w:lang w:val="pl-PL"/>
        </w:rPr>
        <w:t xml:space="preserve">Oprawy oświetleniowe Pila typu </w:t>
      </w:r>
      <w:r w:rsidR="006222E0" w:rsidRPr="00145198">
        <w:rPr>
          <w:b/>
          <w:bCs/>
          <w:lang w:val="pl-PL"/>
        </w:rPr>
        <w:t>Highbay</w:t>
      </w:r>
      <w:r w:rsidR="006222E0">
        <w:rPr>
          <w:lang w:val="pl-PL"/>
        </w:rPr>
        <w:t xml:space="preserve"> </w:t>
      </w:r>
      <w:r>
        <w:rPr>
          <w:lang w:val="pl-PL"/>
        </w:rPr>
        <w:t xml:space="preserve">przeznaczone są głównie </w:t>
      </w:r>
      <w:r w:rsidRPr="00145198">
        <w:rPr>
          <w:b/>
          <w:bCs/>
          <w:lang w:val="pl-PL"/>
        </w:rPr>
        <w:t xml:space="preserve">do magazynów i zakładów produkcyjnych. </w:t>
      </w:r>
      <w:r>
        <w:rPr>
          <w:lang w:val="pl-PL"/>
        </w:rPr>
        <w:t xml:space="preserve">Wytrzymała konstrukcja i stopień szczelności IP65 sprawiają, że </w:t>
      </w:r>
      <w:r w:rsidR="00D109BC">
        <w:rPr>
          <w:lang w:val="pl-PL"/>
        </w:rPr>
        <w:t xml:space="preserve">oprawy </w:t>
      </w:r>
      <w:r>
        <w:rPr>
          <w:lang w:val="pl-PL"/>
        </w:rPr>
        <w:t>sprosta</w:t>
      </w:r>
      <w:r w:rsidR="00D109BC">
        <w:rPr>
          <w:lang w:val="pl-PL"/>
        </w:rPr>
        <w:t>ją</w:t>
      </w:r>
      <w:r>
        <w:rPr>
          <w:lang w:val="pl-PL"/>
        </w:rPr>
        <w:t xml:space="preserve"> pracy nawet w cięższych warunkach. Pojedyncze zawiesie z hakiem montażowym</w:t>
      </w:r>
      <w:r w:rsidR="003C1EB5">
        <w:rPr>
          <w:lang w:val="pl-PL"/>
        </w:rPr>
        <w:t xml:space="preserve"> w komplecie</w:t>
      </w:r>
      <w:r>
        <w:rPr>
          <w:lang w:val="pl-PL"/>
        </w:rPr>
        <w:t xml:space="preserve"> umożliwia łatwą i bezproblemową instalację. Do </w:t>
      </w:r>
      <w:r w:rsidR="00C73AF1">
        <w:rPr>
          <w:lang w:val="pl-PL"/>
        </w:rPr>
        <w:t xml:space="preserve">wyboru </w:t>
      </w:r>
      <w:r>
        <w:rPr>
          <w:lang w:val="pl-PL"/>
        </w:rPr>
        <w:t xml:space="preserve">istnieją </w:t>
      </w:r>
      <w:r w:rsidR="00C73AF1">
        <w:rPr>
          <w:lang w:val="pl-PL"/>
        </w:rPr>
        <w:t xml:space="preserve">2 </w:t>
      </w:r>
      <w:r>
        <w:rPr>
          <w:lang w:val="pl-PL"/>
        </w:rPr>
        <w:t>warianty mocowe: 1</w:t>
      </w:r>
      <w:r w:rsidR="003C1EB5">
        <w:rPr>
          <w:lang w:val="pl-PL"/>
        </w:rPr>
        <w:t>50</w:t>
      </w:r>
      <w:r>
        <w:rPr>
          <w:lang w:val="pl-PL"/>
        </w:rPr>
        <w:t xml:space="preserve"> W i 200 W charakteryzujące się wysokim strumieniem świetlnym wynoszącym odpowiednio 1</w:t>
      </w:r>
      <w:r w:rsidR="003C1EB5">
        <w:rPr>
          <w:lang w:val="pl-PL"/>
        </w:rPr>
        <w:t>5</w:t>
      </w:r>
      <w:r>
        <w:rPr>
          <w:lang w:val="pl-PL"/>
        </w:rPr>
        <w:t xml:space="preserve"> 000 lm i 20 000 lm</w:t>
      </w:r>
      <w:r w:rsidR="003C1EB5">
        <w:rPr>
          <w:lang w:val="pl-PL"/>
        </w:rPr>
        <w:t>, co umożliwia odpowiednie doświetlenie powierzchni nawet z dużych wysokości. Wskaźnik oddawania barw CRI 80 i temperatura barwowa 4000 K zapewniają dobrą jakość emitowanego światła.</w:t>
      </w:r>
      <w:r w:rsidR="00233AF0">
        <w:rPr>
          <w:lang w:val="pl-PL"/>
        </w:rPr>
        <w:t xml:space="preserve"> Dodatkowo w komplecie znajduje się złączka IP68, która pozwala na podłączenie oprawy oświetleniowej do zasilania bez utraty szczelności.</w:t>
      </w:r>
    </w:p>
    <w:p w14:paraId="1078CE72" w14:textId="0594A4BD" w:rsidR="00233AF0" w:rsidRDefault="00233AF0" w:rsidP="006C33E2">
      <w:pPr>
        <w:jc w:val="both"/>
        <w:rPr>
          <w:lang w:val="pl-PL"/>
        </w:rPr>
      </w:pPr>
    </w:p>
    <w:p w14:paraId="3280986A" w14:textId="09116193" w:rsidR="00233AF0" w:rsidRPr="00145198" w:rsidRDefault="00233AF0" w:rsidP="006C33E2">
      <w:pPr>
        <w:jc w:val="both"/>
        <w:rPr>
          <w:b/>
          <w:bCs/>
          <w:lang w:val="pl-PL"/>
        </w:rPr>
      </w:pPr>
      <w:r w:rsidRPr="00145198">
        <w:rPr>
          <w:b/>
          <w:bCs/>
          <w:lang w:val="pl-PL"/>
        </w:rPr>
        <w:t>Naświetlacze Pila</w:t>
      </w:r>
    </w:p>
    <w:p w14:paraId="7AD90A02" w14:textId="2918380D" w:rsidR="00233AF0" w:rsidRPr="00CE5899" w:rsidRDefault="00233AF0" w:rsidP="006C33E2">
      <w:pPr>
        <w:jc w:val="both"/>
        <w:rPr>
          <w:lang w:val="pl-PL"/>
        </w:rPr>
      </w:pPr>
      <w:r w:rsidRPr="00CE5899">
        <w:rPr>
          <w:lang w:val="pl-PL"/>
        </w:rPr>
        <w:t xml:space="preserve">Naświetlacze Pila to rodzina opraw o szerokim zakresie </w:t>
      </w:r>
      <w:r w:rsidR="00911206" w:rsidRPr="00CE5899">
        <w:rPr>
          <w:lang w:val="pl-PL"/>
        </w:rPr>
        <w:t>zastosowa</w:t>
      </w:r>
      <w:r w:rsidR="00911206">
        <w:rPr>
          <w:lang w:val="pl-PL"/>
        </w:rPr>
        <w:t>ń</w:t>
      </w:r>
      <w:r w:rsidRPr="00CE5899">
        <w:rPr>
          <w:lang w:val="pl-PL"/>
        </w:rPr>
        <w:t xml:space="preserve">. </w:t>
      </w:r>
      <w:r w:rsidRPr="00145198">
        <w:rPr>
          <w:b/>
          <w:bCs/>
          <w:lang w:val="pl-PL"/>
        </w:rPr>
        <w:t xml:space="preserve">Występują aż w </w:t>
      </w:r>
      <w:r w:rsidR="00D109BC" w:rsidRPr="00145198">
        <w:rPr>
          <w:b/>
          <w:bCs/>
          <w:lang w:val="pl-PL"/>
        </w:rPr>
        <w:t xml:space="preserve">6 </w:t>
      </w:r>
      <w:r w:rsidRPr="00145198">
        <w:rPr>
          <w:b/>
          <w:bCs/>
          <w:lang w:val="pl-PL"/>
        </w:rPr>
        <w:t xml:space="preserve">wersjach mocy (od 10 W do 200 W) i w </w:t>
      </w:r>
      <w:r w:rsidR="00D109BC" w:rsidRPr="00145198">
        <w:rPr>
          <w:b/>
          <w:bCs/>
          <w:lang w:val="pl-PL"/>
        </w:rPr>
        <w:t xml:space="preserve">2 </w:t>
      </w:r>
      <w:r w:rsidRPr="00145198">
        <w:rPr>
          <w:b/>
          <w:bCs/>
          <w:lang w:val="pl-PL"/>
        </w:rPr>
        <w:t>temperaturach barwowych (3000 K i 4000 K).</w:t>
      </w:r>
      <w:r w:rsidRPr="00CE5899">
        <w:rPr>
          <w:lang w:val="pl-PL"/>
        </w:rPr>
        <w:t xml:space="preserve"> Ponadto niektóre wersje są dodatkowo wyposażone w czujnik ruchu. Stopień szczelności IP65 pozwala na</w:t>
      </w:r>
      <w:r w:rsidRPr="00306E2B">
        <w:rPr>
          <w:lang w:val="pl-PL"/>
        </w:rPr>
        <w:t xml:space="preserve"> zastosowanie opraw w warunkach zewnętrznych </w:t>
      </w:r>
      <w:r w:rsidR="00911206" w:rsidRPr="00306E2B">
        <w:rPr>
          <w:lang w:val="pl-PL"/>
        </w:rPr>
        <w:t>oraz</w:t>
      </w:r>
      <w:r w:rsidRPr="00306E2B">
        <w:rPr>
          <w:lang w:val="pl-PL"/>
        </w:rPr>
        <w:t xml:space="preserve"> w halach przemysłowych czy magazynach.</w:t>
      </w:r>
      <w:r w:rsidR="00ED34E8" w:rsidRPr="00145198">
        <w:rPr>
          <w:b/>
          <w:bCs/>
          <w:lang w:val="pl-PL"/>
        </w:rPr>
        <w:t xml:space="preserve"> </w:t>
      </w:r>
      <w:r w:rsidR="00ED34E8" w:rsidRPr="00CE5899">
        <w:rPr>
          <w:lang w:val="pl-PL"/>
        </w:rPr>
        <w:t xml:space="preserve">Rozpiętość dostępnych strumieni świetlnych od 950 lm do 19 000 lm pozwala na łatwe dopasowanie odpowiedniej wersji oprawy do różnych aplikacji. Możliwość regulacji położenia oprawy i łatwość montażu powodują, że </w:t>
      </w:r>
      <w:r w:rsidR="009B4915">
        <w:rPr>
          <w:lang w:val="pl-PL"/>
        </w:rPr>
        <w:t>zakres zastosowań jest szeroki - od</w:t>
      </w:r>
      <w:r w:rsidR="00ED34E8" w:rsidRPr="00CE5899">
        <w:rPr>
          <w:lang w:val="pl-PL"/>
        </w:rPr>
        <w:t xml:space="preserve"> rozwiąza</w:t>
      </w:r>
      <w:r w:rsidR="009B4915">
        <w:rPr>
          <w:lang w:val="pl-PL"/>
        </w:rPr>
        <w:t>ń</w:t>
      </w:r>
      <w:r w:rsidR="00ED34E8" w:rsidRPr="00CE5899">
        <w:rPr>
          <w:lang w:val="pl-PL"/>
        </w:rPr>
        <w:t xml:space="preserve"> </w:t>
      </w:r>
      <w:r w:rsidR="00860477" w:rsidRPr="00CE5899">
        <w:rPr>
          <w:lang w:val="pl-PL"/>
        </w:rPr>
        <w:t>profesjonalnych</w:t>
      </w:r>
      <w:r w:rsidR="009B4915">
        <w:rPr>
          <w:lang w:val="pl-PL"/>
        </w:rPr>
        <w:t xml:space="preserve"> po</w:t>
      </w:r>
      <w:r w:rsidR="00ED34E8" w:rsidRPr="00CE5899">
        <w:rPr>
          <w:lang w:val="pl-PL"/>
        </w:rPr>
        <w:t xml:space="preserve"> </w:t>
      </w:r>
      <w:r w:rsidR="009A5E12" w:rsidRPr="00CE5899">
        <w:rPr>
          <w:lang w:val="pl-PL"/>
        </w:rPr>
        <w:t>zastosowania domow</w:t>
      </w:r>
      <w:r w:rsidR="009B4915">
        <w:rPr>
          <w:lang w:val="pl-PL"/>
        </w:rPr>
        <w:t>e</w:t>
      </w:r>
      <w:r w:rsidR="00CB0408">
        <w:rPr>
          <w:lang w:val="pl-PL"/>
        </w:rPr>
        <w:t>:</w:t>
      </w:r>
      <w:r w:rsidR="009A5E12" w:rsidRPr="00CE5899">
        <w:rPr>
          <w:lang w:val="pl-PL"/>
        </w:rPr>
        <w:t xml:space="preserve"> </w:t>
      </w:r>
      <w:r w:rsidR="00CB0408" w:rsidRPr="00CE5899">
        <w:rPr>
          <w:lang w:val="pl-PL"/>
        </w:rPr>
        <w:t>oświetl</w:t>
      </w:r>
      <w:r w:rsidR="00CB0408">
        <w:rPr>
          <w:lang w:val="pl-PL"/>
        </w:rPr>
        <w:t>enie</w:t>
      </w:r>
      <w:r w:rsidR="00CB0408" w:rsidRPr="00CE5899">
        <w:rPr>
          <w:lang w:val="pl-PL"/>
        </w:rPr>
        <w:t xml:space="preserve"> </w:t>
      </w:r>
      <w:r w:rsidR="009A5E12" w:rsidRPr="00CE5899">
        <w:rPr>
          <w:lang w:val="pl-PL"/>
        </w:rPr>
        <w:t>ogr</w:t>
      </w:r>
      <w:r w:rsidR="00CB0408">
        <w:rPr>
          <w:lang w:val="pl-PL"/>
        </w:rPr>
        <w:t>o</w:t>
      </w:r>
      <w:r w:rsidR="009A5E12" w:rsidRPr="00CE5899">
        <w:rPr>
          <w:lang w:val="pl-PL"/>
        </w:rPr>
        <w:t>d</w:t>
      </w:r>
      <w:r w:rsidR="00CB0408">
        <w:rPr>
          <w:lang w:val="pl-PL"/>
        </w:rPr>
        <w:t>u</w:t>
      </w:r>
      <w:r w:rsidR="009A5E12" w:rsidRPr="00CE5899">
        <w:rPr>
          <w:lang w:val="pl-PL"/>
        </w:rPr>
        <w:t>, wjazd</w:t>
      </w:r>
      <w:r w:rsidR="00CB0408">
        <w:rPr>
          <w:lang w:val="pl-PL"/>
        </w:rPr>
        <w:t>u</w:t>
      </w:r>
      <w:r w:rsidR="009A5E12" w:rsidRPr="00CE5899">
        <w:rPr>
          <w:lang w:val="pl-PL"/>
        </w:rPr>
        <w:t xml:space="preserve"> do garażu czy inn</w:t>
      </w:r>
      <w:r w:rsidR="00CB0408">
        <w:rPr>
          <w:lang w:val="pl-PL"/>
        </w:rPr>
        <w:t>ego</w:t>
      </w:r>
      <w:r w:rsidR="009A5E12" w:rsidRPr="00CE5899">
        <w:rPr>
          <w:lang w:val="pl-PL"/>
        </w:rPr>
        <w:t xml:space="preserve"> fragment</w:t>
      </w:r>
      <w:r w:rsidR="00CB0408">
        <w:rPr>
          <w:lang w:val="pl-PL"/>
        </w:rPr>
        <w:t>u</w:t>
      </w:r>
      <w:r w:rsidR="009A5E12" w:rsidRPr="00CE5899">
        <w:rPr>
          <w:lang w:val="pl-PL"/>
        </w:rPr>
        <w:t xml:space="preserve"> działki.</w:t>
      </w:r>
    </w:p>
    <w:p w14:paraId="00060DE4" w14:textId="034F9390" w:rsidR="00860477" w:rsidRDefault="00860477" w:rsidP="006C33E2">
      <w:pPr>
        <w:jc w:val="both"/>
        <w:rPr>
          <w:color w:val="FF0000"/>
          <w:lang w:val="pl-PL"/>
        </w:rPr>
      </w:pPr>
    </w:p>
    <w:p w14:paraId="1EDCAEFA" w14:textId="773DEDD5" w:rsidR="00860477" w:rsidRPr="00145198" w:rsidRDefault="00860477" w:rsidP="006C33E2">
      <w:pPr>
        <w:jc w:val="both"/>
        <w:rPr>
          <w:b/>
          <w:bCs/>
          <w:lang w:val="pl-PL"/>
        </w:rPr>
      </w:pPr>
      <w:r w:rsidRPr="00145198">
        <w:rPr>
          <w:b/>
          <w:bCs/>
          <w:lang w:val="pl-PL"/>
        </w:rPr>
        <w:t>Hermetyczne oprawy oświetleniowe P</w:t>
      </w:r>
      <w:r w:rsidR="00BA1002" w:rsidRPr="00145198">
        <w:rPr>
          <w:b/>
          <w:bCs/>
          <w:lang w:val="pl-PL"/>
        </w:rPr>
        <w:t>ILA</w:t>
      </w:r>
    </w:p>
    <w:p w14:paraId="2433CFD5" w14:textId="20A67686" w:rsidR="00860477" w:rsidRDefault="00860477" w:rsidP="006C33E2">
      <w:pPr>
        <w:jc w:val="both"/>
        <w:rPr>
          <w:lang w:val="pl-PL"/>
        </w:rPr>
      </w:pPr>
      <w:r>
        <w:rPr>
          <w:lang w:val="pl-PL"/>
        </w:rPr>
        <w:t>Hermetyczne oprawy oświetleniowe P</w:t>
      </w:r>
      <w:r w:rsidR="00BA1002">
        <w:rPr>
          <w:lang w:val="pl-PL"/>
        </w:rPr>
        <w:t>ILA</w:t>
      </w:r>
      <w:r>
        <w:rPr>
          <w:lang w:val="pl-PL"/>
        </w:rPr>
        <w:t xml:space="preserve"> to niezawod</w:t>
      </w:r>
      <w:r w:rsidR="00275815">
        <w:rPr>
          <w:lang w:val="pl-PL"/>
        </w:rPr>
        <w:t>ny wybór, który doskonale sprawdzi się w wielu zastosowaniach przemysłowych takich</w:t>
      </w:r>
      <w:r w:rsidR="0030071D">
        <w:rPr>
          <w:lang w:val="pl-PL"/>
        </w:rPr>
        <w:t>,</w:t>
      </w:r>
      <w:r w:rsidR="00275815">
        <w:rPr>
          <w:lang w:val="pl-PL"/>
        </w:rPr>
        <w:t xml:space="preserve"> jak garaże, magazyny czy pomieszczenia produkcyjne. </w:t>
      </w:r>
      <w:r w:rsidR="00275815" w:rsidRPr="00145198">
        <w:rPr>
          <w:b/>
          <w:bCs/>
          <w:lang w:val="pl-PL"/>
        </w:rPr>
        <w:t xml:space="preserve">Oprawa występuje w </w:t>
      </w:r>
      <w:r w:rsidR="0030071D" w:rsidRPr="00145198">
        <w:rPr>
          <w:b/>
          <w:bCs/>
          <w:lang w:val="pl-PL"/>
        </w:rPr>
        <w:t xml:space="preserve">3 </w:t>
      </w:r>
      <w:r w:rsidR="00275815" w:rsidRPr="00145198">
        <w:rPr>
          <w:b/>
          <w:bCs/>
          <w:lang w:val="pl-PL"/>
        </w:rPr>
        <w:t>długościach</w:t>
      </w:r>
      <w:r w:rsidR="0030071D" w:rsidRPr="00145198">
        <w:rPr>
          <w:b/>
          <w:bCs/>
          <w:lang w:val="pl-PL"/>
        </w:rPr>
        <w:t>:</w:t>
      </w:r>
      <w:r w:rsidR="00275815" w:rsidRPr="00145198">
        <w:rPr>
          <w:b/>
          <w:bCs/>
          <w:lang w:val="pl-PL"/>
        </w:rPr>
        <w:t xml:space="preserve"> 598 mm, 1198 mm i 1498 mm i </w:t>
      </w:r>
      <w:r w:rsidR="0030071D" w:rsidRPr="00145198">
        <w:rPr>
          <w:b/>
          <w:bCs/>
          <w:lang w:val="pl-PL"/>
        </w:rPr>
        <w:t xml:space="preserve">odpowiednio </w:t>
      </w:r>
      <w:r w:rsidR="00275815" w:rsidRPr="00145198">
        <w:rPr>
          <w:b/>
          <w:bCs/>
          <w:lang w:val="pl-PL"/>
        </w:rPr>
        <w:t xml:space="preserve">w </w:t>
      </w:r>
      <w:r w:rsidR="0030071D" w:rsidRPr="00145198">
        <w:rPr>
          <w:b/>
          <w:bCs/>
          <w:lang w:val="pl-PL"/>
        </w:rPr>
        <w:t xml:space="preserve">3 </w:t>
      </w:r>
      <w:r w:rsidR="00275815" w:rsidRPr="00145198">
        <w:rPr>
          <w:b/>
          <w:bCs/>
          <w:lang w:val="pl-PL"/>
        </w:rPr>
        <w:t xml:space="preserve">wersjach strumienia </w:t>
      </w:r>
      <w:r w:rsidR="00275815" w:rsidRPr="00145198">
        <w:rPr>
          <w:b/>
          <w:bCs/>
          <w:lang w:val="pl-PL"/>
        </w:rPr>
        <w:lastRenderedPageBreak/>
        <w:t>świetlnego: 1700 lm, 3400 lm i 5400 lm</w:t>
      </w:r>
      <w:r w:rsidR="0030071D" w:rsidRPr="00145198">
        <w:rPr>
          <w:b/>
          <w:bCs/>
          <w:lang w:val="pl-PL"/>
        </w:rPr>
        <w:t>,</w:t>
      </w:r>
      <w:r w:rsidR="00275815" w:rsidRPr="00145198">
        <w:rPr>
          <w:b/>
          <w:bCs/>
          <w:lang w:val="pl-PL"/>
        </w:rPr>
        <w:t xml:space="preserve"> co pozawala </w:t>
      </w:r>
      <w:r w:rsidR="00891BD0" w:rsidRPr="00145198">
        <w:rPr>
          <w:b/>
          <w:bCs/>
          <w:lang w:val="pl-PL"/>
        </w:rPr>
        <w:t xml:space="preserve">na dopasowanie do konkretnej aplikacji. </w:t>
      </w:r>
      <w:r w:rsidR="00500C50">
        <w:rPr>
          <w:lang w:val="pl-PL"/>
        </w:rPr>
        <w:t>Obudowa z poliwęglanu, w</w:t>
      </w:r>
      <w:r w:rsidR="00891BD0">
        <w:rPr>
          <w:lang w:val="pl-PL"/>
        </w:rPr>
        <w:t>ysoki stopień szczelności IP65 w połączeniu z szerokim zakresem temperatur pracy (od -20°C do +30°C) dodatkowo pozwala</w:t>
      </w:r>
      <w:r w:rsidR="00BF5724">
        <w:rPr>
          <w:lang w:val="pl-PL"/>
        </w:rPr>
        <w:t>ją</w:t>
      </w:r>
      <w:r w:rsidR="00891BD0">
        <w:rPr>
          <w:lang w:val="pl-PL"/>
        </w:rPr>
        <w:t xml:space="preserve"> na zastosowanie tej rodziny opraw także w </w:t>
      </w:r>
      <w:r w:rsidR="00500C50">
        <w:rPr>
          <w:lang w:val="pl-PL"/>
        </w:rPr>
        <w:t>bardziej wymagających warunkach pracy.</w:t>
      </w:r>
      <w:r w:rsidR="00B14398">
        <w:rPr>
          <w:lang w:val="pl-PL"/>
        </w:rPr>
        <w:t xml:space="preserve"> Regulowana odległość pomiędzy uchwytami i montaż oprawy „na click” do uchwytów czynią </w:t>
      </w:r>
      <w:r w:rsidR="00BF5724">
        <w:rPr>
          <w:lang w:val="pl-PL"/>
        </w:rPr>
        <w:t xml:space="preserve">instalację </w:t>
      </w:r>
      <w:r w:rsidR="00B14398">
        <w:rPr>
          <w:lang w:val="pl-PL"/>
        </w:rPr>
        <w:t>łatw</w:t>
      </w:r>
      <w:r w:rsidR="00BF5724">
        <w:rPr>
          <w:lang w:val="pl-PL"/>
        </w:rPr>
        <w:t>ą</w:t>
      </w:r>
      <w:r w:rsidR="00B14398">
        <w:rPr>
          <w:lang w:val="pl-PL"/>
        </w:rPr>
        <w:t xml:space="preserve"> i szybk</w:t>
      </w:r>
      <w:r w:rsidR="00BF5724">
        <w:rPr>
          <w:lang w:val="pl-PL"/>
        </w:rPr>
        <w:t>ą</w:t>
      </w:r>
      <w:r w:rsidR="00B14398">
        <w:rPr>
          <w:lang w:val="pl-PL"/>
        </w:rPr>
        <w:t>.</w:t>
      </w:r>
      <w:r w:rsidR="004F46E8">
        <w:rPr>
          <w:lang w:val="pl-PL"/>
        </w:rPr>
        <w:t xml:space="preserve"> </w:t>
      </w:r>
      <w:r w:rsidR="00BF5724">
        <w:rPr>
          <w:lang w:val="pl-PL"/>
        </w:rPr>
        <w:t xml:space="preserve">Oprawy </w:t>
      </w:r>
      <w:r w:rsidR="004F46E8">
        <w:rPr>
          <w:lang w:val="pl-PL"/>
        </w:rPr>
        <w:t>mo</w:t>
      </w:r>
      <w:r w:rsidR="00BF5724">
        <w:rPr>
          <w:lang w:val="pl-PL"/>
        </w:rPr>
        <w:t>gą</w:t>
      </w:r>
      <w:r w:rsidR="004F46E8">
        <w:rPr>
          <w:lang w:val="pl-PL"/>
        </w:rPr>
        <w:t xml:space="preserve"> być </w:t>
      </w:r>
      <w:r w:rsidR="00BF5724">
        <w:rPr>
          <w:lang w:val="pl-PL"/>
        </w:rPr>
        <w:t xml:space="preserve">montowane </w:t>
      </w:r>
      <w:r w:rsidR="004F46E8">
        <w:rPr>
          <w:lang w:val="pl-PL"/>
        </w:rPr>
        <w:t>napowierzchniowo</w:t>
      </w:r>
      <w:r w:rsidR="00655AE0">
        <w:rPr>
          <w:lang w:val="pl-PL"/>
        </w:rPr>
        <w:t>,</w:t>
      </w:r>
      <w:r w:rsidR="004F46E8">
        <w:rPr>
          <w:lang w:val="pl-PL"/>
        </w:rPr>
        <w:t xml:space="preserve"> jak i </w:t>
      </w:r>
      <w:r w:rsidR="00655AE0">
        <w:rPr>
          <w:lang w:val="pl-PL"/>
        </w:rPr>
        <w:t xml:space="preserve">zwieszane </w:t>
      </w:r>
      <w:r w:rsidR="004F46E8">
        <w:rPr>
          <w:lang w:val="pl-PL"/>
        </w:rPr>
        <w:t>za pomocą dołączonych do zestawu uchwytów.</w:t>
      </w:r>
    </w:p>
    <w:p w14:paraId="20819F88" w14:textId="27D1EA51" w:rsidR="00072A82" w:rsidRDefault="00072A82" w:rsidP="006C33E2">
      <w:pPr>
        <w:jc w:val="both"/>
        <w:rPr>
          <w:lang w:val="pl-PL"/>
        </w:rPr>
      </w:pPr>
    </w:p>
    <w:p w14:paraId="3B16EAF6" w14:textId="624365DA" w:rsidR="00072A82" w:rsidRPr="00145198" w:rsidRDefault="00072A82" w:rsidP="006C33E2">
      <w:pPr>
        <w:jc w:val="both"/>
        <w:rPr>
          <w:b/>
          <w:bCs/>
          <w:lang w:val="pl-PL"/>
        </w:rPr>
      </w:pPr>
      <w:r w:rsidRPr="00145198">
        <w:rPr>
          <w:b/>
          <w:bCs/>
          <w:lang w:val="pl-PL"/>
        </w:rPr>
        <w:t>Plafony P</w:t>
      </w:r>
      <w:r w:rsidR="00BA1002" w:rsidRPr="00145198">
        <w:rPr>
          <w:b/>
          <w:bCs/>
          <w:lang w:val="pl-PL"/>
        </w:rPr>
        <w:t>ILA</w:t>
      </w:r>
    </w:p>
    <w:p w14:paraId="4433DC64" w14:textId="5DB2DEBC" w:rsidR="00072A82" w:rsidRDefault="00B03E64" w:rsidP="006C33E2">
      <w:pPr>
        <w:jc w:val="both"/>
        <w:rPr>
          <w:lang w:val="pl-PL"/>
        </w:rPr>
      </w:pPr>
      <w:r>
        <w:rPr>
          <w:lang w:val="pl-PL"/>
        </w:rPr>
        <w:t>Plafony P</w:t>
      </w:r>
      <w:r w:rsidR="00BA1002">
        <w:rPr>
          <w:lang w:val="pl-PL"/>
        </w:rPr>
        <w:t>ILA</w:t>
      </w:r>
      <w:r>
        <w:rPr>
          <w:lang w:val="pl-PL"/>
        </w:rPr>
        <w:t xml:space="preserve"> </w:t>
      </w:r>
      <w:r w:rsidRPr="00145198">
        <w:rPr>
          <w:b/>
          <w:bCs/>
          <w:lang w:val="pl-PL"/>
        </w:rPr>
        <w:t xml:space="preserve">występują w </w:t>
      </w:r>
      <w:r w:rsidR="00655AE0" w:rsidRPr="00145198">
        <w:rPr>
          <w:b/>
          <w:bCs/>
          <w:lang w:val="pl-PL"/>
        </w:rPr>
        <w:t xml:space="preserve">2 </w:t>
      </w:r>
      <w:r w:rsidRPr="00145198">
        <w:rPr>
          <w:b/>
          <w:bCs/>
          <w:lang w:val="pl-PL"/>
        </w:rPr>
        <w:t>kształtach: owalnym i okrągłym.</w:t>
      </w:r>
      <w:r>
        <w:rPr>
          <w:lang w:val="pl-PL"/>
        </w:rPr>
        <w:t xml:space="preserve"> Mogą być montowane zarówno na ścianie</w:t>
      </w:r>
      <w:r w:rsidR="00655AE0">
        <w:rPr>
          <w:lang w:val="pl-PL"/>
        </w:rPr>
        <w:t>,</w:t>
      </w:r>
      <w:r>
        <w:rPr>
          <w:lang w:val="pl-PL"/>
        </w:rPr>
        <w:t xml:space="preserve"> jak i suficie.</w:t>
      </w:r>
      <w:r w:rsidR="004F1D78">
        <w:rPr>
          <w:lang w:val="pl-PL"/>
        </w:rPr>
        <w:t xml:space="preserve"> Stopień szczelności IP65 i możliwość pracy w temperaturach od -20°C do +40°C</w:t>
      </w:r>
      <w:r w:rsidR="005F358E">
        <w:rPr>
          <w:lang w:val="pl-PL"/>
        </w:rPr>
        <w:t xml:space="preserve"> pozwalają na zastosowanie opraw</w:t>
      </w:r>
      <w:r w:rsidR="00655AE0">
        <w:rPr>
          <w:lang w:val="pl-PL"/>
        </w:rPr>
        <w:t xml:space="preserve"> </w:t>
      </w:r>
      <w:r w:rsidR="005F358E">
        <w:rPr>
          <w:lang w:val="pl-PL"/>
        </w:rPr>
        <w:t>we wnętrzach</w:t>
      </w:r>
      <w:r w:rsidR="00470232">
        <w:rPr>
          <w:lang w:val="pl-PL"/>
        </w:rPr>
        <w:t xml:space="preserve"> i na zewnątrz. Moc 15 W i strumień świetlny 1400 lm dają możliwość aplikacji opraw w takich miejscach jak korytarze, klatki schodowe czy wejścia do budynków. Dodatkowo istnieje też wersja z czujnikiem ruchu (IP54, 1300 lm).</w:t>
      </w:r>
    </w:p>
    <w:p w14:paraId="38218492" w14:textId="78E7AA9B" w:rsidR="004F46E8" w:rsidRDefault="004F46E8" w:rsidP="006C33E2">
      <w:pPr>
        <w:jc w:val="both"/>
        <w:rPr>
          <w:lang w:val="pl-PL"/>
        </w:rPr>
      </w:pPr>
    </w:p>
    <w:p w14:paraId="565EACA0" w14:textId="26B878E7" w:rsidR="00233AF0" w:rsidRPr="00145198" w:rsidRDefault="004F46E8" w:rsidP="006C33E2">
      <w:pPr>
        <w:jc w:val="both"/>
        <w:rPr>
          <w:b/>
          <w:bCs/>
          <w:lang w:val="pl-PL"/>
        </w:rPr>
      </w:pPr>
      <w:r w:rsidRPr="00145198">
        <w:rPr>
          <w:b/>
          <w:bCs/>
          <w:lang w:val="pl-PL"/>
        </w:rPr>
        <w:t>Belka oświetleniowa P</w:t>
      </w:r>
      <w:r w:rsidR="00BA1002" w:rsidRPr="00145198">
        <w:rPr>
          <w:b/>
          <w:bCs/>
          <w:lang w:val="pl-PL"/>
        </w:rPr>
        <w:t>ILA</w:t>
      </w:r>
    </w:p>
    <w:p w14:paraId="47AE18E5" w14:textId="373CDAE5" w:rsidR="004F46E8" w:rsidRDefault="004F46E8" w:rsidP="006C33E2">
      <w:pPr>
        <w:jc w:val="both"/>
        <w:rPr>
          <w:lang w:val="pl-PL"/>
        </w:rPr>
      </w:pPr>
      <w:r>
        <w:rPr>
          <w:lang w:val="pl-PL"/>
        </w:rPr>
        <w:t>Belka oświetleniowa P</w:t>
      </w:r>
      <w:r w:rsidR="00BA1002">
        <w:rPr>
          <w:lang w:val="pl-PL"/>
        </w:rPr>
        <w:t>ILA</w:t>
      </w:r>
      <w:r>
        <w:rPr>
          <w:lang w:val="pl-PL"/>
        </w:rPr>
        <w:t xml:space="preserve"> to liniowa oprawa oświetleniowa</w:t>
      </w:r>
      <w:r w:rsidR="00BA1002">
        <w:rPr>
          <w:lang w:val="pl-PL"/>
        </w:rPr>
        <w:t xml:space="preserve"> o długości 1,2 m i strumieniu świetlnym 3000 lm. </w:t>
      </w:r>
      <w:r w:rsidR="00BA1002" w:rsidRPr="00145198">
        <w:rPr>
          <w:b/>
          <w:bCs/>
          <w:lang w:val="pl-PL"/>
        </w:rPr>
        <w:t>Może być montowana zarówno na ścianie, suficie i jako oprawa zwieszana</w:t>
      </w:r>
      <w:r w:rsidR="00BA1002">
        <w:rPr>
          <w:lang w:val="pl-PL"/>
        </w:rPr>
        <w:t>. Estetyczna i trwała obudowa z poliwęglanu i podstawa oprawy z blachy stalowej czynią ją trwałą i wytrzymałą. Świetnie sprawdzi się w ogólnych zastosowaniach przemysłowych, oświetleniu garaży, magazynów i półek tam, gdzie nie jest wymagana podwyższona szczelność.</w:t>
      </w:r>
    </w:p>
    <w:p w14:paraId="34A660A1" w14:textId="6DD5C75E" w:rsidR="00AB72DF" w:rsidRDefault="00AB72DF" w:rsidP="006C33E2">
      <w:pPr>
        <w:jc w:val="both"/>
        <w:rPr>
          <w:lang w:val="pl-PL"/>
        </w:rPr>
      </w:pPr>
    </w:p>
    <w:p w14:paraId="3D4E5AE8" w14:textId="0D2C139C" w:rsidR="00AB72DF" w:rsidRPr="00145198" w:rsidRDefault="00AB72DF" w:rsidP="006C33E2">
      <w:pPr>
        <w:jc w:val="both"/>
        <w:rPr>
          <w:b/>
          <w:bCs/>
          <w:lang w:val="pl-PL"/>
        </w:rPr>
      </w:pPr>
      <w:r w:rsidRPr="00145198">
        <w:rPr>
          <w:b/>
          <w:bCs/>
          <w:lang w:val="pl-PL"/>
        </w:rPr>
        <w:t>Panel PILA</w:t>
      </w:r>
    </w:p>
    <w:p w14:paraId="6EF8F3CE" w14:textId="495838B7" w:rsidR="00AB72DF" w:rsidRDefault="00AB72DF" w:rsidP="006C33E2">
      <w:pPr>
        <w:jc w:val="both"/>
        <w:rPr>
          <w:lang w:val="pl-PL"/>
        </w:rPr>
      </w:pPr>
      <w:r>
        <w:rPr>
          <w:lang w:val="pl-PL"/>
        </w:rPr>
        <w:t>Panele PILA znaj</w:t>
      </w:r>
      <w:r w:rsidR="00B26FE0">
        <w:rPr>
          <w:lang w:val="pl-PL"/>
        </w:rPr>
        <w:t>dują</w:t>
      </w:r>
      <w:r>
        <w:rPr>
          <w:lang w:val="pl-PL"/>
        </w:rPr>
        <w:t xml:space="preserve"> zastosowanie </w:t>
      </w:r>
      <w:r w:rsidRPr="00145198">
        <w:rPr>
          <w:b/>
          <w:bCs/>
          <w:lang w:val="pl-PL"/>
        </w:rPr>
        <w:t>w biurach, studiach fitness czy małych sklepach.</w:t>
      </w:r>
      <w:r>
        <w:rPr>
          <w:lang w:val="pl-PL"/>
        </w:rPr>
        <w:t xml:space="preserve"> Możliwość montażu w sufitach modułowych, kartonowo gipsowych, natynkowo lub jako oprawa zwieszana w połączeniu z </w:t>
      </w:r>
      <w:r w:rsidR="00A41089">
        <w:rPr>
          <w:lang w:val="pl-PL"/>
        </w:rPr>
        <w:t xml:space="preserve">2 </w:t>
      </w:r>
      <w:r>
        <w:rPr>
          <w:lang w:val="pl-PL"/>
        </w:rPr>
        <w:t xml:space="preserve">rozmiarami (30x30 cm i 60x60 cm) pozwalają na aplikację w </w:t>
      </w:r>
      <w:r w:rsidR="00234F34">
        <w:rPr>
          <w:lang w:val="pl-PL"/>
        </w:rPr>
        <w:t>różnorodnych</w:t>
      </w:r>
      <w:r>
        <w:rPr>
          <w:lang w:val="pl-PL"/>
        </w:rPr>
        <w:t xml:space="preserve"> miejscach.  </w:t>
      </w:r>
      <w:r w:rsidR="00234F34">
        <w:rPr>
          <w:lang w:val="pl-PL"/>
        </w:rPr>
        <w:t>Strumień świetlny 1200 lm w przypadku mniejszej i 3200 lm w przypadku większej oprawy przy dobrym oddawaniu barw CRI 80 i temperaturze barwowej 4000 K czynią ją jeszcze bardziej uniwersalną.</w:t>
      </w:r>
    </w:p>
    <w:p w14:paraId="7CC55DF7" w14:textId="3AB2BAF3" w:rsidR="00E31A74" w:rsidRDefault="00E31A74" w:rsidP="006C33E2">
      <w:pPr>
        <w:jc w:val="both"/>
        <w:rPr>
          <w:lang w:val="pl-PL"/>
        </w:rPr>
      </w:pPr>
    </w:p>
    <w:p w14:paraId="75BADD9B" w14:textId="57F33DEB" w:rsidR="00E31A74" w:rsidRPr="00145198" w:rsidRDefault="00E31A74" w:rsidP="006C33E2">
      <w:pPr>
        <w:jc w:val="both"/>
        <w:rPr>
          <w:b/>
          <w:bCs/>
          <w:lang w:val="pl-PL"/>
        </w:rPr>
      </w:pPr>
      <w:r w:rsidRPr="00145198">
        <w:rPr>
          <w:b/>
          <w:bCs/>
          <w:lang w:val="pl-PL"/>
        </w:rPr>
        <w:t>Spoty PILA</w:t>
      </w:r>
    </w:p>
    <w:p w14:paraId="1A50ADBF" w14:textId="5884B04D" w:rsidR="004B61E6" w:rsidRDefault="00E31A74" w:rsidP="006C33E2">
      <w:pPr>
        <w:jc w:val="both"/>
        <w:rPr>
          <w:lang w:val="pl-PL"/>
        </w:rPr>
      </w:pPr>
      <w:r>
        <w:rPr>
          <w:lang w:val="pl-PL"/>
        </w:rPr>
        <w:t>Spoty PILA</w:t>
      </w:r>
      <w:r w:rsidR="00216CA3">
        <w:rPr>
          <w:lang w:val="pl-PL"/>
        </w:rPr>
        <w:t xml:space="preserve"> występują w </w:t>
      </w:r>
      <w:r w:rsidR="00A41089">
        <w:rPr>
          <w:lang w:val="pl-PL"/>
        </w:rPr>
        <w:t xml:space="preserve">2 </w:t>
      </w:r>
      <w:r w:rsidR="00216CA3">
        <w:rPr>
          <w:lang w:val="pl-PL"/>
        </w:rPr>
        <w:t xml:space="preserve">wersjach: ze zintegrowanym źródłem LED i </w:t>
      </w:r>
      <w:r w:rsidR="005346A2">
        <w:rPr>
          <w:lang w:val="pl-PL"/>
        </w:rPr>
        <w:t>w wersji na wymienne źródło LED z trzonkiem GU10.</w:t>
      </w:r>
      <w:r w:rsidR="00F51F4D">
        <w:rPr>
          <w:lang w:val="pl-PL"/>
        </w:rPr>
        <w:t xml:space="preserve"> </w:t>
      </w:r>
      <w:r w:rsidR="001E082A">
        <w:rPr>
          <w:lang w:val="pl-PL"/>
        </w:rPr>
        <w:t xml:space="preserve">Wersje ze zintegrowanym źródłem są wyposażone w moduł LED </w:t>
      </w:r>
      <w:r w:rsidR="007C0EC1">
        <w:rPr>
          <w:lang w:val="pl-PL"/>
        </w:rPr>
        <w:t>zapewniający</w:t>
      </w:r>
      <w:r w:rsidR="001E082A">
        <w:rPr>
          <w:lang w:val="pl-PL"/>
        </w:rPr>
        <w:t xml:space="preserve"> światło o temperaturze barwowej 2700 K i 4000 K i o strumieniu świetlnym odpowiednio </w:t>
      </w:r>
      <w:r w:rsidR="007C0EC1">
        <w:rPr>
          <w:lang w:val="pl-PL"/>
        </w:rPr>
        <w:t>270 lm i 280 lm.</w:t>
      </w:r>
      <w:r w:rsidR="004B61E6">
        <w:rPr>
          <w:lang w:val="pl-PL"/>
        </w:rPr>
        <w:t xml:space="preserve"> </w:t>
      </w:r>
      <w:r w:rsidR="004B61E6" w:rsidRPr="00145198">
        <w:rPr>
          <w:b/>
          <w:bCs/>
          <w:lang w:val="pl-PL"/>
        </w:rPr>
        <w:t>Obudowa oprawy wykonan</w:t>
      </w:r>
      <w:r w:rsidR="003D2B90" w:rsidRPr="00145198">
        <w:rPr>
          <w:b/>
          <w:bCs/>
          <w:lang w:val="pl-PL"/>
        </w:rPr>
        <w:t>a</w:t>
      </w:r>
      <w:r w:rsidR="004B61E6" w:rsidRPr="00145198">
        <w:rPr>
          <w:b/>
          <w:bCs/>
          <w:lang w:val="pl-PL"/>
        </w:rPr>
        <w:t xml:space="preserve"> jest z poliwęglan</w:t>
      </w:r>
      <w:r w:rsidR="003D2B90" w:rsidRPr="00145198">
        <w:rPr>
          <w:b/>
          <w:bCs/>
          <w:lang w:val="pl-PL"/>
        </w:rPr>
        <w:t>u</w:t>
      </w:r>
      <w:r w:rsidR="004B61E6" w:rsidRPr="00145198">
        <w:rPr>
          <w:b/>
          <w:bCs/>
          <w:lang w:val="pl-PL"/>
        </w:rPr>
        <w:t xml:space="preserve"> i daje możliwość regulacji</w:t>
      </w:r>
      <w:r w:rsidR="003D2B90" w:rsidRPr="00145198">
        <w:rPr>
          <w:b/>
          <w:bCs/>
          <w:lang w:val="pl-PL"/>
        </w:rPr>
        <w:t xml:space="preserve"> kąta</w:t>
      </w:r>
      <w:r w:rsidR="004B61E6" w:rsidRPr="00145198">
        <w:rPr>
          <w:b/>
          <w:bCs/>
          <w:lang w:val="pl-PL"/>
        </w:rPr>
        <w:t xml:space="preserve"> wychylenia </w:t>
      </w:r>
      <w:r w:rsidR="003D2B90" w:rsidRPr="00145198">
        <w:rPr>
          <w:b/>
          <w:bCs/>
          <w:lang w:val="pl-PL"/>
        </w:rPr>
        <w:t>reflektora.</w:t>
      </w:r>
    </w:p>
    <w:p w14:paraId="6F95A587" w14:textId="5AFC1504" w:rsidR="00A803C8" w:rsidRDefault="00A803C8" w:rsidP="006C33E2">
      <w:pPr>
        <w:jc w:val="both"/>
        <w:rPr>
          <w:lang w:val="pl-PL"/>
        </w:rPr>
      </w:pPr>
    </w:p>
    <w:p w14:paraId="29C2B515" w14:textId="77777777" w:rsidR="000B0221" w:rsidRPr="00145198" w:rsidRDefault="000B0221" w:rsidP="000B0221">
      <w:pPr>
        <w:jc w:val="both"/>
        <w:rPr>
          <w:b/>
          <w:bCs/>
          <w:lang w:val="pl-PL"/>
        </w:rPr>
      </w:pPr>
      <w:r w:rsidRPr="00145198">
        <w:rPr>
          <w:b/>
          <w:bCs/>
          <w:lang w:val="pl-PL"/>
        </w:rPr>
        <w:t>Downlighty PILA</w:t>
      </w:r>
    </w:p>
    <w:p w14:paraId="2DA9AB57" w14:textId="4C8E036E" w:rsidR="000B0221" w:rsidRDefault="000B0221" w:rsidP="000B0221">
      <w:pPr>
        <w:jc w:val="both"/>
        <w:rPr>
          <w:lang w:val="pl-PL"/>
        </w:rPr>
      </w:pPr>
      <w:r>
        <w:rPr>
          <w:lang w:val="pl-PL"/>
        </w:rPr>
        <w:t xml:space="preserve">Oprawy PILA typu </w:t>
      </w:r>
      <w:r w:rsidR="00096480">
        <w:rPr>
          <w:lang w:val="pl-PL"/>
        </w:rPr>
        <w:t>D</w:t>
      </w:r>
      <w:r>
        <w:rPr>
          <w:lang w:val="pl-PL"/>
        </w:rPr>
        <w:t xml:space="preserve">ownlight występują w </w:t>
      </w:r>
      <w:r w:rsidR="00FF40CD">
        <w:rPr>
          <w:lang w:val="pl-PL"/>
        </w:rPr>
        <w:t>dwóch</w:t>
      </w:r>
      <w:r>
        <w:rPr>
          <w:lang w:val="pl-PL"/>
        </w:rPr>
        <w:t xml:space="preserve"> wersjach mocy 14 W i 22,5 W i w </w:t>
      </w:r>
      <w:r w:rsidR="00FF40CD">
        <w:rPr>
          <w:lang w:val="pl-PL"/>
        </w:rPr>
        <w:t>dwóch</w:t>
      </w:r>
      <w:r>
        <w:rPr>
          <w:lang w:val="pl-PL"/>
        </w:rPr>
        <w:t xml:space="preserve"> temperaturach barwowych 3000 K i 4000 K. </w:t>
      </w:r>
      <w:r w:rsidRPr="00145198">
        <w:rPr>
          <w:b/>
          <w:bCs/>
          <w:lang w:val="pl-PL"/>
        </w:rPr>
        <w:t>Kompaktowe rozmiary oprawy pozwalają na bezproblemowy montaż w sufitach podwieszanych nawet tam, gdzie dysponujemy niewielką przestrzenią nad oprawą oświetleniową.</w:t>
      </w:r>
      <w:r>
        <w:rPr>
          <w:lang w:val="pl-PL"/>
        </w:rPr>
        <w:t xml:space="preserve"> Strumień świetlny dochodzący do 2200 lm i dobry wskaźnik oddawania barw CRI 80 pozwalają na zastosowanie oprawy w wielu pomieszczeniach takich</w:t>
      </w:r>
      <w:r w:rsidR="00BB51DF">
        <w:rPr>
          <w:lang w:val="pl-PL"/>
        </w:rPr>
        <w:t>,</w:t>
      </w:r>
      <w:r>
        <w:rPr>
          <w:lang w:val="pl-PL"/>
        </w:rPr>
        <w:t xml:space="preserve"> jak toalety, korytarze czy szatnie.</w:t>
      </w:r>
    </w:p>
    <w:p w14:paraId="794B801B" w14:textId="607E8D95" w:rsidR="001A07FD" w:rsidRDefault="001A07FD" w:rsidP="006C33E2">
      <w:pPr>
        <w:jc w:val="both"/>
        <w:rPr>
          <w:lang w:val="pl-PL"/>
        </w:rPr>
      </w:pPr>
    </w:p>
    <w:p w14:paraId="720A7E0B" w14:textId="2CA14BA5" w:rsidR="001A07FD" w:rsidRDefault="001A07FD" w:rsidP="006C33E2">
      <w:pPr>
        <w:jc w:val="both"/>
        <w:rPr>
          <w:lang w:val="pl-PL"/>
        </w:rPr>
      </w:pPr>
      <w:r w:rsidRPr="00145198">
        <w:rPr>
          <w:b/>
          <w:bCs/>
          <w:lang w:val="pl-PL"/>
        </w:rPr>
        <w:t>Oprawy</w:t>
      </w:r>
      <w:r w:rsidR="005E5F2E" w:rsidRPr="00145198">
        <w:rPr>
          <w:b/>
          <w:bCs/>
          <w:lang w:val="pl-PL"/>
        </w:rPr>
        <w:t xml:space="preserve"> oświetleniowe</w:t>
      </w:r>
      <w:r w:rsidRPr="00145198">
        <w:rPr>
          <w:b/>
          <w:bCs/>
          <w:lang w:val="pl-PL"/>
        </w:rPr>
        <w:t xml:space="preserve"> PILA charakteryzują się</w:t>
      </w:r>
      <w:r>
        <w:rPr>
          <w:lang w:val="pl-PL"/>
        </w:rPr>
        <w:t xml:space="preserve"> </w:t>
      </w:r>
      <w:r w:rsidR="00AA0AA2" w:rsidRPr="00145198">
        <w:rPr>
          <w:b/>
          <w:bCs/>
          <w:lang w:val="pl-PL"/>
        </w:rPr>
        <w:t>dobrymi właściwościami świetlnymi i elektrycznymi,</w:t>
      </w:r>
      <w:r w:rsidR="00AA0AA2">
        <w:rPr>
          <w:lang w:val="pl-PL"/>
        </w:rPr>
        <w:t xml:space="preserve"> co pozwala na </w:t>
      </w:r>
      <w:r w:rsidR="005E5F2E">
        <w:rPr>
          <w:lang w:val="pl-PL"/>
        </w:rPr>
        <w:t xml:space="preserve">zapewnienie </w:t>
      </w:r>
      <w:r w:rsidR="00D243B3">
        <w:rPr>
          <w:lang w:val="pl-PL"/>
        </w:rPr>
        <w:t xml:space="preserve">odpowiedniego oświetlenia przy jednoczesnej </w:t>
      </w:r>
      <w:r w:rsidR="00D243B3" w:rsidRPr="00145198">
        <w:rPr>
          <w:b/>
          <w:bCs/>
          <w:lang w:val="pl-PL"/>
        </w:rPr>
        <w:t>znacznej oszczędności energii</w:t>
      </w:r>
      <w:r w:rsidR="001C3F06" w:rsidRPr="00145198">
        <w:rPr>
          <w:b/>
          <w:bCs/>
          <w:lang w:val="pl-PL"/>
        </w:rPr>
        <w:t xml:space="preserve"> w porównaniu z tradycyjnymi źródłami światłami</w:t>
      </w:r>
      <w:r w:rsidR="00E2426B" w:rsidRPr="00145198">
        <w:rPr>
          <w:b/>
          <w:bCs/>
          <w:lang w:val="pl-PL"/>
        </w:rPr>
        <w:t>.</w:t>
      </w:r>
      <w:r w:rsidR="00E2426B">
        <w:rPr>
          <w:lang w:val="pl-PL"/>
        </w:rPr>
        <w:t xml:space="preserve"> Trwałość opraw oświetleniowych PILA </w:t>
      </w:r>
      <w:r w:rsidR="00EA0A70">
        <w:rPr>
          <w:lang w:val="pl-PL"/>
        </w:rPr>
        <w:t>również</w:t>
      </w:r>
      <w:r w:rsidR="00E2426B">
        <w:rPr>
          <w:lang w:val="pl-PL"/>
        </w:rPr>
        <w:t xml:space="preserve"> znacznie przewyższa rozwiązania konwencjonalne.</w:t>
      </w:r>
      <w:r w:rsidR="00624014">
        <w:rPr>
          <w:lang w:val="pl-PL"/>
        </w:rPr>
        <w:t xml:space="preserve"> </w:t>
      </w:r>
    </w:p>
    <w:p w14:paraId="366A6A26" w14:textId="77777777" w:rsidR="00233AF0" w:rsidRPr="006C33E2" w:rsidRDefault="00233AF0" w:rsidP="006C33E2">
      <w:pPr>
        <w:jc w:val="both"/>
        <w:rPr>
          <w:lang w:val="pl-PL"/>
        </w:rPr>
      </w:pPr>
    </w:p>
    <w:p w14:paraId="3EE4FE38" w14:textId="227F1DB3" w:rsidR="00F14D1E" w:rsidRDefault="000909DF" w:rsidP="006C33E2">
      <w:pPr>
        <w:rPr>
          <w:lang w:val="pl-PL"/>
        </w:rPr>
      </w:pPr>
      <w:r>
        <w:rPr>
          <w:lang w:val="pl-PL"/>
        </w:rPr>
        <w:t>Autor: Michał Dziedzicki</w:t>
      </w:r>
    </w:p>
    <w:p w14:paraId="01A328FC" w14:textId="6CF43F54" w:rsidR="000909DF" w:rsidRPr="00CB4FE1" w:rsidRDefault="000909DF" w:rsidP="006C33E2">
      <w:pPr>
        <w:rPr>
          <w:lang w:val="pl-PL"/>
        </w:rPr>
      </w:pPr>
      <w:r>
        <w:rPr>
          <w:lang w:val="pl-PL"/>
        </w:rPr>
        <w:t>Product Manager, Signify</w:t>
      </w:r>
    </w:p>
    <w:sectPr w:rsidR="000909DF" w:rsidRPr="00CB4FE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7439A" w14:textId="77777777" w:rsidR="00CD228D" w:rsidRDefault="00CD228D" w:rsidP="00691B1D">
      <w:r>
        <w:separator/>
      </w:r>
    </w:p>
  </w:endnote>
  <w:endnote w:type="continuationSeparator" w:id="0">
    <w:p w14:paraId="4506A4E6" w14:textId="77777777" w:rsidR="00CD228D" w:rsidRDefault="00CD228D" w:rsidP="00691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17AFD" w14:textId="77777777" w:rsidR="00691B1D" w:rsidRDefault="00691B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826C6" w14:textId="77777777" w:rsidR="00691B1D" w:rsidRDefault="00691B1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6E8EB" w14:textId="77777777" w:rsidR="00691B1D" w:rsidRDefault="00691B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DC3B8" w14:textId="77777777" w:rsidR="00CD228D" w:rsidRDefault="00CD228D" w:rsidP="00691B1D">
      <w:r>
        <w:separator/>
      </w:r>
    </w:p>
  </w:footnote>
  <w:footnote w:type="continuationSeparator" w:id="0">
    <w:p w14:paraId="2B53F995" w14:textId="77777777" w:rsidR="00CD228D" w:rsidRDefault="00CD228D" w:rsidP="00691B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26DF6" w14:textId="77777777" w:rsidR="00691B1D" w:rsidRDefault="00691B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D9808" w14:textId="30CF1B6A" w:rsidR="00691B1D" w:rsidRDefault="00691B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CE1FE" w14:textId="77777777" w:rsidR="00691B1D" w:rsidRDefault="00691B1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B1D"/>
    <w:rsid w:val="00052FC6"/>
    <w:rsid w:val="00070C77"/>
    <w:rsid w:val="00072A82"/>
    <w:rsid w:val="0008164C"/>
    <w:rsid w:val="000909DF"/>
    <w:rsid w:val="00096480"/>
    <w:rsid w:val="000B0221"/>
    <w:rsid w:val="000E6411"/>
    <w:rsid w:val="00104785"/>
    <w:rsid w:val="00121E6B"/>
    <w:rsid w:val="00145198"/>
    <w:rsid w:val="001554A9"/>
    <w:rsid w:val="00195C54"/>
    <w:rsid w:val="001A07FD"/>
    <w:rsid w:val="001C3F06"/>
    <w:rsid w:val="001E082A"/>
    <w:rsid w:val="00215700"/>
    <w:rsid w:val="00216CA3"/>
    <w:rsid w:val="00221C65"/>
    <w:rsid w:val="00226398"/>
    <w:rsid w:val="00227E1F"/>
    <w:rsid w:val="00233AF0"/>
    <w:rsid w:val="00234F34"/>
    <w:rsid w:val="00251462"/>
    <w:rsid w:val="0026241C"/>
    <w:rsid w:val="00275815"/>
    <w:rsid w:val="002E49DA"/>
    <w:rsid w:val="0030071D"/>
    <w:rsid w:val="003054B2"/>
    <w:rsid w:val="00306E2B"/>
    <w:rsid w:val="003A67A0"/>
    <w:rsid w:val="003B695D"/>
    <w:rsid w:val="003C1473"/>
    <w:rsid w:val="003C1EB5"/>
    <w:rsid w:val="003D2B90"/>
    <w:rsid w:val="00423CCC"/>
    <w:rsid w:val="00427EAF"/>
    <w:rsid w:val="00442855"/>
    <w:rsid w:val="00470232"/>
    <w:rsid w:val="00471578"/>
    <w:rsid w:val="004B61E6"/>
    <w:rsid w:val="004B6877"/>
    <w:rsid w:val="004F1D78"/>
    <w:rsid w:val="004F46E8"/>
    <w:rsid w:val="00500C50"/>
    <w:rsid w:val="00511063"/>
    <w:rsid w:val="005346A2"/>
    <w:rsid w:val="005842CF"/>
    <w:rsid w:val="00586FA1"/>
    <w:rsid w:val="005E5F2E"/>
    <w:rsid w:val="005F3211"/>
    <w:rsid w:val="005F358E"/>
    <w:rsid w:val="00616142"/>
    <w:rsid w:val="0061647D"/>
    <w:rsid w:val="006222E0"/>
    <w:rsid w:val="00624014"/>
    <w:rsid w:val="00655AE0"/>
    <w:rsid w:val="006822A2"/>
    <w:rsid w:val="00691B1D"/>
    <w:rsid w:val="006C33E2"/>
    <w:rsid w:val="006F7CBB"/>
    <w:rsid w:val="00746ED1"/>
    <w:rsid w:val="00755EB6"/>
    <w:rsid w:val="00763B63"/>
    <w:rsid w:val="00773C97"/>
    <w:rsid w:val="00775CB8"/>
    <w:rsid w:val="007936CA"/>
    <w:rsid w:val="007974A1"/>
    <w:rsid w:val="007B157D"/>
    <w:rsid w:val="007C0353"/>
    <w:rsid w:val="007C0EC1"/>
    <w:rsid w:val="007E0364"/>
    <w:rsid w:val="00822FCE"/>
    <w:rsid w:val="00844B04"/>
    <w:rsid w:val="0084553E"/>
    <w:rsid w:val="00860477"/>
    <w:rsid w:val="00891BD0"/>
    <w:rsid w:val="0089629C"/>
    <w:rsid w:val="00897CB1"/>
    <w:rsid w:val="008B49A9"/>
    <w:rsid w:val="008C6726"/>
    <w:rsid w:val="008E1ECB"/>
    <w:rsid w:val="00911206"/>
    <w:rsid w:val="00943AE9"/>
    <w:rsid w:val="00947560"/>
    <w:rsid w:val="00956C56"/>
    <w:rsid w:val="00982652"/>
    <w:rsid w:val="009A5E12"/>
    <w:rsid w:val="009B4915"/>
    <w:rsid w:val="009B547A"/>
    <w:rsid w:val="009C3D95"/>
    <w:rsid w:val="009D4F90"/>
    <w:rsid w:val="00A16F4B"/>
    <w:rsid w:val="00A41089"/>
    <w:rsid w:val="00A4644F"/>
    <w:rsid w:val="00A60A84"/>
    <w:rsid w:val="00A6474E"/>
    <w:rsid w:val="00A803C8"/>
    <w:rsid w:val="00A86C77"/>
    <w:rsid w:val="00A96BB1"/>
    <w:rsid w:val="00AA0513"/>
    <w:rsid w:val="00AA0AA2"/>
    <w:rsid w:val="00AB6268"/>
    <w:rsid w:val="00AB72DF"/>
    <w:rsid w:val="00B00235"/>
    <w:rsid w:val="00B03E64"/>
    <w:rsid w:val="00B14398"/>
    <w:rsid w:val="00B26FE0"/>
    <w:rsid w:val="00B370B8"/>
    <w:rsid w:val="00BA1002"/>
    <w:rsid w:val="00BA602C"/>
    <w:rsid w:val="00BB12E7"/>
    <w:rsid w:val="00BB4E76"/>
    <w:rsid w:val="00BB51DF"/>
    <w:rsid w:val="00BF3F3D"/>
    <w:rsid w:val="00BF5724"/>
    <w:rsid w:val="00C36A1D"/>
    <w:rsid w:val="00C46A39"/>
    <w:rsid w:val="00C73AF1"/>
    <w:rsid w:val="00C856C7"/>
    <w:rsid w:val="00C917F2"/>
    <w:rsid w:val="00C93E21"/>
    <w:rsid w:val="00CB0408"/>
    <w:rsid w:val="00CB4FE1"/>
    <w:rsid w:val="00CD228D"/>
    <w:rsid w:val="00CE5899"/>
    <w:rsid w:val="00D109BC"/>
    <w:rsid w:val="00D17A3D"/>
    <w:rsid w:val="00D243B3"/>
    <w:rsid w:val="00D42D9C"/>
    <w:rsid w:val="00D82389"/>
    <w:rsid w:val="00DD2EE5"/>
    <w:rsid w:val="00E2426B"/>
    <w:rsid w:val="00E31A74"/>
    <w:rsid w:val="00E53904"/>
    <w:rsid w:val="00E60854"/>
    <w:rsid w:val="00EA0A70"/>
    <w:rsid w:val="00ED34E8"/>
    <w:rsid w:val="00EE20D3"/>
    <w:rsid w:val="00EE4F4B"/>
    <w:rsid w:val="00EF25DB"/>
    <w:rsid w:val="00F14D1E"/>
    <w:rsid w:val="00F51F4D"/>
    <w:rsid w:val="00FC53AC"/>
    <w:rsid w:val="00FF4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E6F811"/>
  <w15:chartTrackingRefBased/>
  <w15:docId w15:val="{C3825924-4055-443B-B897-1E74886F6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33E2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1B1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691B1D"/>
  </w:style>
  <w:style w:type="paragraph" w:styleId="Footer">
    <w:name w:val="footer"/>
    <w:basedOn w:val="Normal"/>
    <w:link w:val="FooterChar"/>
    <w:uiPriority w:val="99"/>
    <w:unhideWhenUsed/>
    <w:rsid w:val="00691B1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691B1D"/>
  </w:style>
  <w:style w:type="paragraph" w:styleId="EndnoteText">
    <w:name w:val="endnote text"/>
    <w:basedOn w:val="Normal"/>
    <w:link w:val="EndnoteTextChar"/>
    <w:uiPriority w:val="99"/>
    <w:semiHidden/>
    <w:unhideWhenUsed/>
    <w:rsid w:val="00D243B3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243B3"/>
    <w:rPr>
      <w:rFonts w:ascii="Calibri" w:hAnsi="Calibri" w:cs="Calibri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D243B3"/>
    <w:rPr>
      <w:vertAlign w:val="superscript"/>
    </w:rPr>
  </w:style>
  <w:style w:type="paragraph" w:styleId="Revision">
    <w:name w:val="Revision"/>
    <w:hidden/>
    <w:uiPriority w:val="99"/>
    <w:semiHidden/>
    <w:rsid w:val="0061647D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2ADE81A78C014BBCC90BCB3BA76579" ma:contentTypeVersion="8" ma:contentTypeDescription="Create a new document." ma:contentTypeScope="" ma:versionID="18da3ef654bc2f00b36e13bdd1b38b6c">
  <xsd:schema xmlns:xsd="http://www.w3.org/2001/XMLSchema" xmlns:xs="http://www.w3.org/2001/XMLSchema" xmlns:p="http://schemas.microsoft.com/office/2006/metadata/properties" xmlns:ns2="be1d3061-9f1d-4016-9643-d7faeb87f7a3" targetNamespace="http://schemas.microsoft.com/office/2006/metadata/properties" ma:root="true" ma:fieldsID="0798984ca69d889fa5ad550d431456c6" ns2:_="">
    <xsd:import namespace="be1d3061-9f1d-4016-9643-d7faeb87f7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d3061-9f1d-4016-9643-d7faeb87f7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8EF5E4-8631-4D0F-BF1F-EF50FFA07D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1d3061-9f1d-4016-9643-d7faeb87f7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EF3CA4-F10C-4E5E-B1B7-91FB531D30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0B0E9CE-DBF3-4799-9B92-B8BCD39745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1007</Words>
  <Characters>5743</Characters>
  <Application>Microsoft Office Word</Application>
  <DocSecurity>0</DocSecurity>
  <Lines>47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Dziedzicki</dc:creator>
  <cp:keywords/>
  <dc:description/>
  <cp:lastModifiedBy>Anna Wilanowska</cp:lastModifiedBy>
  <cp:revision>3</cp:revision>
  <dcterms:created xsi:type="dcterms:W3CDTF">2022-02-21T07:34:00Z</dcterms:created>
  <dcterms:modified xsi:type="dcterms:W3CDTF">2022-04-15T19:37:00Z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b027a58-0b8b-4b38-933d-36c79ab5a9a6_Enabled">
    <vt:lpwstr>true</vt:lpwstr>
  </property>
  <property fmtid="{D5CDD505-2E9C-101B-9397-08002B2CF9AE}" pid="3" name="MSIP_Label_cb027a58-0b8b-4b38-933d-36c79ab5a9a6_SetDate">
    <vt:lpwstr>2021-10-22T09:25:56Z</vt:lpwstr>
  </property>
  <property fmtid="{D5CDD505-2E9C-101B-9397-08002B2CF9AE}" pid="4" name="MSIP_Label_cb027a58-0b8b-4b38-933d-36c79ab5a9a6_Method">
    <vt:lpwstr>Privileged</vt:lpwstr>
  </property>
  <property fmtid="{D5CDD505-2E9C-101B-9397-08002B2CF9AE}" pid="5" name="MSIP_Label_cb027a58-0b8b-4b38-933d-36c79ab5a9a6_Name">
    <vt:lpwstr>cb027a58-0b8b-4b38-933d-36c79ab5a9a6</vt:lpwstr>
  </property>
  <property fmtid="{D5CDD505-2E9C-101B-9397-08002B2CF9AE}" pid="6" name="MSIP_Label_cb027a58-0b8b-4b38-933d-36c79ab5a9a6_SiteId">
    <vt:lpwstr>75b2f54b-feff-400d-8e0b-67102edb9a23</vt:lpwstr>
  </property>
  <property fmtid="{D5CDD505-2E9C-101B-9397-08002B2CF9AE}" pid="7" name="MSIP_Label_cb027a58-0b8b-4b38-933d-36c79ab5a9a6_ActionId">
    <vt:lpwstr>e61302a3-b694-4131-8f46-5ec45015e8d3</vt:lpwstr>
  </property>
  <property fmtid="{D5CDD505-2E9C-101B-9397-08002B2CF9AE}" pid="8" name="MSIP_Label_cb027a58-0b8b-4b38-933d-36c79ab5a9a6_ContentBits">
    <vt:lpwstr>0</vt:lpwstr>
  </property>
  <property fmtid="{D5CDD505-2E9C-101B-9397-08002B2CF9AE}" pid="9" name="ContentTypeId">
    <vt:lpwstr>0x010100342ADE81A78C014BBCC90BCB3BA76579</vt:lpwstr>
  </property>
</Properties>
</file>